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0" w:rsidRPr="00F516B5" w:rsidRDefault="00D12230" w:rsidP="00F516B5">
      <w:pPr>
        <w:shd w:val="clear" w:color="auto" w:fill="FDFD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</w:t>
      </w:r>
      <w:r w:rsidRPr="00D1223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б условиях охраны здоровья обучающихся</w:t>
      </w:r>
    </w:p>
    <w:p w:rsidR="00D12230" w:rsidRPr="00D12230" w:rsidRDefault="00D12230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Помещения М</w:t>
      </w: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</w:t>
      </w: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Детский центр искусств</w:t>
      </w: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г. Ухты соответствуют требованиям пожарной безопасности и санитарно гигиеническим требованиям. </w:t>
      </w:r>
    </w:p>
    <w:p w:rsidR="00D12230" w:rsidRPr="00D12230" w:rsidRDefault="00D12230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Медицинское обслуживание осуществляется по договору с Государственным бюджетным учреждением здравоохранения Республики Коми «</w:t>
      </w:r>
      <w:proofErr w:type="spellStart"/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Ухтинская</w:t>
      </w:r>
      <w:proofErr w:type="spellEnd"/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детская больница». </w:t>
      </w:r>
    </w:p>
    <w:p w:rsidR="00D12230" w:rsidRPr="00D12230" w:rsidRDefault="00D12230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D122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Оказание первичной</w:t>
      </w: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доврачебной медико-санитарной медицинской помощи в амбулаторных условиях </w:t>
      </w:r>
      <w:proofErr w:type="gramStart"/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D12230" w:rsidRPr="00D12230" w:rsidRDefault="00D12230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лечебному делу;</w:t>
      </w:r>
    </w:p>
    <w:p w:rsidR="00D12230" w:rsidRPr="00D12230" w:rsidRDefault="00D12230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сестринскому делу в педиатрии.</w:t>
      </w:r>
    </w:p>
    <w:p w:rsidR="00D12230" w:rsidRDefault="00D12230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2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Питьевой режим:</w:t>
      </w:r>
    </w:p>
    <w:p w:rsidR="00D12230" w:rsidRDefault="00D12230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23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Питьевой режим осуществляется через поставку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тилированной воды </w:t>
      </w:r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фирмой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Тиманская</w:t>
      </w:r>
      <w:proofErr w:type="spellEnd"/>
      <w:r w:rsidRPr="00D122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на основании договора. Питьевая вода отвечает гигиеническим требованиям, предъявляемым к качеству питьевой воды в соответствии свидетельству сертификата соответствия. </w:t>
      </w:r>
    </w:p>
    <w:p w:rsidR="0093205A" w:rsidRDefault="0093205A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Охрана здоровья </w:t>
      </w:r>
      <w:proofErr w:type="gramStart"/>
      <w:r w:rsidRPr="009320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обучающихся</w:t>
      </w:r>
      <w:bookmarkStart w:id="0" w:name="_GoBack"/>
      <w:bookmarkEnd w:id="0"/>
      <w:proofErr w:type="gramEnd"/>
    </w:p>
    <w:p w:rsidR="0093205A" w:rsidRPr="00F516B5" w:rsidRDefault="00901FBB" w:rsidP="00D12230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1"/>
          <w:szCs w:val="21"/>
          <w:lang w:eastAsia="ru-RU"/>
        </w:rPr>
      </w:pPr>
      <w:r w:rsidRPr="00F516B5">
        <w:rPr>
          <w:rFonts w:ascii="Times New Roman" w:eastAsia="Times New Roman" w:hAnsi="Times New Roman" w:cs="Times New Roman"/>
          <w:b/>
          <w:color w:val="4F81BD" w:themeColor="accent1"/>
          <w:sz w:val="21"/>
          <w:szCs w:val="21"/>
          <w:lang w:eastAsia="ru-RU"/>
        </w:rPr>
        <w:t>Положение об охране здоровья обучающихся</w:t>
      </w:r>
    </w:p>
    <w:p w:rsidR="004137C0" w:rsidRPr="00D12230" w:rsidRDefault="00D12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 школы  установлена </w:t>
      </w:r>
      <w:r w:rsidRPr="00D12230">
        <w:rPr>
          <w:rFonts w:ascii="Times New Roman" w:hAnsi="Times New Roman" w:cs="Times New Roman"/>
        </w:rPr>
        <w:t xml:space="preserve"> система автоматической пожарной сигнализации. </w:t>
      </w:r>
      <w:r w:rsidR="0093205A">
        <w:rPr>
          <w:rFonts w:ascii="Times New Roman" w:hAnsi="Times New Roman" w:cs="Times New Roman"/>
        </w:rPr>
        <w:t>В ночное время здание охраняется сторожами. Территория  школы</w:t>
      </w:r>
      <w:r w:rsidRPr="00D12230">
        <w:rPr>
          <w:rFonts w:ascii="Times New Roman" w:hAnsi="Times New Roman" w:cs="Times New Roman"/>
        </w:rPr>
        <w:t xml:space="preserve"> имеет цельное металлическое ограждение по периметру. Имеется уличное освещение территории. Установлена система внутреннего и внешнего видеонаблюдения.</w:t>
      </w:r>
    </w:p>
    <w:sectPr w:rsidR="004137C0" w:rsidRPr="00D1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0"/>
    <w:rsid w:val="004137C0"/>
    <w:rsid w:val="00787769"/>
    <w:rsid w:val="00901FBB"/>
    <w:rsid w:val="0093205A"/>
    <w:rsid w:val="00D12230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2021-04-14T12:15:00Z</dcterms:created>
  <dcterms:modified xsi:type="dcterms:W3CDTF">2021-04-14T13:27:00Z</dcterms:modified>
</cp:coreProperties>
</file>